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5BD" w:rsidRDefault="00F421F8" w:rsidP="00C375BD">
      <w:pPr>
        <w:pStyle w:val="ListParagraph"/>
        <w:numPr>
          <w:ilvl w:val="0"/>
          <w:numId w:val="1"/>
        </w:numPr>
      </w:pPr>
      <w:bookmarkStart w:id="0" w:name="_GoBack"/>
      <w:bookmarkEnd w:id="0"/>
      <w:r>
        <w:rPr>
          <w:lang w:val="sr-Cyrl-RS"/>
        </w:rPr>
        <w:t>Дефинициј</w:t>
      </w:r>
      <w:r w:rsidR="00DD1E71">
        <w:rPr>
          <w:lang w:val="sr-Cyrl-RS"/>
        </w:rPr>
        <w:t xml:space="preserve">а плућне тромбоемболије, </w:t>
      </w:r>
      <w:r>
        <w:rPr>
          <w:lang w:val="sr-Cyrl-RS"/>
        </w:rPr>
        <w:t xml:space="preserve"> фактори ризика</w:t>
      </w:r>
      <w:r w:rsidR="00135AC9" w:rsidRPr="00C375BD">
        <w:t xml:space="preserve"> у настанку плућне тромбоемболије?</w:t>
      </w:r>
    </w:p>
    <w:p w:rsidR="00C375BD" w:rsidRPr="00F421F8" w:rsidRDefault="006F2D0D" w:rsidP="00C375BD">
      <w:pPr>
        <w:pStyle w:val="ListParagraph"/>
        <w:numPr>
          <w:ilvl w:val="0"/>
          <w:numId w:val="1"/>
        </w:numPr>
      </w:pPr>
      <w:r>
        <w:rPr>
          <w:lang w:val="sr-Cyrl-RS"/>
        </w:rPr>
        <w:t>Д</w:t>
      </w:r>
      <w:r w:rsidR="00135AC9" w:rsidRPr="00C375BD">
        <w:t>ијагностичке методе неопходне за ПТЕ?</w:t>
      </w:r>
    </w:p>
    <w:p w:rsidR="00F421F8" w:rsidRPr="00F421F8" w:rsidRDefault="00F421F8" w:rsidP="00C375BD">
      <w:pPr>
        <w:pStyle w:val="ListParagraph"/>
        <w:numPr>
          <w:ilvl w:val="0"/>
          <w:numId w:val="1"/>
        </w:numPr>
      </w:pPr>
      <w:r>
        <w:rPr>
          <w:lang w:val="sr-Cyrl-RS"/>
        </w:rPr>
        <w:t xml:space="preserve">Значај Д – димера у дијагнози плућне тромбоемболије у зависности од степена клиничке вероватноће </w:t>
      </w:r>
    </w:p>
    <w:p w:rsidR="00F421F8" w:rsidRPr="00F421F8" w:rsidRDefault="00F421F8" w:rsidP="00C375BD">
      <w:pPr>
        <w:pStyle w:val="ListParagraph"/>
        <w:numPr>
          <w:ilvl w:val="0"/>
          <w:numId w:val="1"/>
        </w:numPr>
      </w:pPr>
      <w:r>
        <w:rPr>
          <w:lang w:val="sr-Cyrl-RS"/>
        </w:rPr>
        <w:t>Акутна масивна плућна тромбоемболија, клиничке манифестације и терапијски приступ</w:t>
      </w:r>
    </w:p>
    <w:p w:rsidR="00F421F8" w:rsidRPr="00F421F8" w:rsidRDefault="00F421F8" w:rsidP="00E91C13">
      <w:pPr>
        <w:pStyle w:val="ListParagraph"/>
        <w:numPr>
          <w:ilvl w:val="0"/>
          <w:numId w:val="1"/>
        </w:numPr>
      </w:pPr>
      <w:r>
        <w:rPr>
          <w:lang w:val="sr-Cyrl-RS"/>
        </w:rPr>
        <w:t>Субмасивна плућна тромбоемболија, клиничке манифестације и терапијски приступ</w:t>
      </w:r>
    </w:p>
    <w:p w:rsidR="00F421F8" w:rsidRPr="00F421F8" w:rsidRDefault="00F421F8" w:rsidP="00C375BD">
      <w:pPr>
        <w:pStyle w:val="ListParagraph"/>
        <w:numPr>
          <w:ilvl w:val="0"/>
          <w:numId w:val="1"/>
        </w:numPr>
      </w:pPr>
      <w:r>
        <w:rPr>
          <w:lang w:val="sr-Cyrl-RS"/>
        </w:rPr>
        <w:t>Орални антикоагуланси</w:t>
      </w:r>
      <w:r w:rsidR="0067754A">
        <w:rPr>
          <w:lang w:val="sr-Cyrl-RS"/>
        </w:rPr>
        <w:t xml:space="preserve"> ( механизам дејства, праћење ефикасности, нежељени ефекти, дозирање)</w:t>
      </w:r>
    </w:p>
    <w:p w:rsidR="00F421F8" w:rsidRPr="00F421F8" w:rsidRDefault="00F421F8" w:rsidP="00C375BD">
      <w:pPr>
        <w:pStyle w:val="ListParagraph"/>
        <w:numPr>
          <w:ilvl w:val="0"/>
          <w:numId w:val="1"/>
        </w:numPr>
      </w:pPr>
      <w:r>
        <w:rPr>
          <w:lang w:val="sr-Cyrl-RS"/>
        </w:rPr>
        <w:t>Примена  нефракционисаног хепарина у лечењу плућне тромбоемболије, дозе, тестови за праћење ефикасности, контраиндикације, нежељени ефекти</w:t>
      </w:r>
    </w:p>
    <w:p w:rsidR="00F421F8" w:rsidRPr="0067754A" w:rsidRDefault="0067754A" w:rsidP="00C375BD">
      <w:pPr>
        <w:pStyle w:val="ListParagraph"/>
        <w:numPr>
          <w:ilvl w:val="0"/>
          <w:numId w:val="1"/>
        </w:numPr>
      </w:pPr>
      <w:r>
        <w:rPr>
          <w:lang w:val="sr-Cyrl-RS"/>
        </w:rPr>
        <w:t>Нискомолекуларни хепарини(  фармацеутски облици,  индикације, дозирање, нуспојаве)</w:t>
      </w:r>
    </w:p>
    <w:p w:rsidR="0067754A" w:rsidRPr="0067754A" w:rsidRDefault="0067754A" w:rsidP="00C375BD">
      <w:pPr>
        <w:pStyle w:val="ListParagraph"/>
        <w:numPr>
          <w:ilvl w:val="0"/>
          <w:numId w:val="1"/>
        </w:numPr>
      </w:pPr>
      <w:r>
        <w:rPr>
          <w:lang w:val="sr-Cyrl-RS"/>
        </w:rPr>
        <w:t>Нови орални антикоагуланси</w:t>
      </w:r>
    </w:p>
    <w:p w:rsidR="0067754A" w:rsidRPr="0067754A" w:rsidRDefault="0067754A" w:rsidP="00C375BD">
      <w:pPr>
        <w:pStyle w:val="ListParagraph"/>
        <w:numPr>
          <w:ilvl w:val="0"/>
          <w:numId w:val="1"/>
        </w:numPr>
      </w:pPr>
      <w:r>
        <w:rPr>
          <w:lang w:val="sr-Cyrl-RS"/>
        </w:rPr>
        <w:t xml:space="preserve">Тромболитички лекови,  фармацеутски облици,индикације,  апсолутне и релативне контраиндикације </w:t>
      </w:r>
    </w:p>
    <w:p w:rsidR="00DD1E71" w:rsidRPr="006419F1" w:rsidRDefault="00DD1E71" w:rsidP="00DD1E71">
      <w:pPr>
        <w:pStyle w:val="ListParagraph"/>
        <w:numPr>
          <w:ilvl w:val="0"/>
          <w:numId w:val="1"/>
        </w:numPr>
      </w:pPr>
      <w:r>
        <w:rPr>
          <w:lang w:val="sr-Cyrl-RS"/>
        </w:rPr>
        <w:t>Кардијални узроци бола у грудима</w:t>
      </w:r>
    </w:p>
    <w:p w:rsidR="00DD1E71" w:rsidRPr="006419F1" w:rsidRDefault="00DD1E71" w:rsidP="00DD1E71">
      <w:pPr>
        <w:pStyle w:val="ListParagraph"/>
        <w:numPr>
          <w:ilvl w:val="0"/>
          <w:numId w:val="1"/>
        </w:numPr>
      </w:pPr>
      <w:r>
        <w:rPr>
          <w:lang w:val="sr-Cyrl-RS"/>
        </w:rPr>
        <w:t>Васкуларни узроци бола у грудима</w:t>
      </w:r>
    </w:p>
    <w:p w:rsidR="00DD1E71" w:rsidRPr="00DF4DA2" w:rsidRDefault="00DD1E71" w:rsidP="00DD1E71">
      <w:pPr>
        <w:pStyle w:val="ListParagraph"/>
        <w:numPr>
          <w:ilvl w:val="0"/>
          <w:numId w:val="1"/>
        </w:numPr>
      </w:pPr>
      <w:r>
        <w:rPr>
          <w:lang w:val="sr-Cyrl-RS"/>
        </w:rPr>
        <w:t>Плућни узроци бола у грудима ( пнеумоније и плеуритис)</w:t>
      </w:r>
    </w:p>
    <w:p w:rsidR="00DD1E71" w:rsidRPr="00E2423B" w:rsidRDefault="00DD1E71" w:rsidP="00DD1E71">
      <w:pPr>
        <w:pStyle w:val="ListParagraph"/>
        <w:numPr>
          <w:ilvl w:val="0"/>
          <w:numId w:val="1"/>
        </w:numPr>
      </w:pPr>
      <w:r>
        <w:rPr>
          <w:lang w:val="sr-Cyrl-RS"/>
        </w:rPr>
        <w:t>Гастроинтестинални узроци бола у грудима ( спазам једњака и ГЕРБ)</w:t>
      </w:r>
    </w:p>
    <w:p w:rsidR="00DD1E71" w:rsidRPr="00DF4DA2" w:rsidRDefault="00DD1E71" w:rsidP="00DD1E71">
      <w:pPr>
        <w:pStyle w:val="ListParagraph"/>
        <w:numPr>
          <w:ilvl w:val="0"/>
          <w:numId w:val="1"/>
        </w:numPr>
      </w:pPr>
      <w:r>
        <w:rPr>
          <w:lang w:val="sr-Cyrl-RS"/>
        </w:rPr>
        <w:t>гастроинтестинални узроци бола у грудима (пептички улкус, обољење жучне кесе. панкреасни бол)</w:t>
      </w:r>
    </w:p>
    <w:p w:rsidR="00DD1E71" w:rsidRPr="00DF4DA2" w:rsidRDefault="00DD1E71" w:rsidP="00DD1E71">
      <w:pPr>
        <w:pStyle w:val="ListParagraph"/>
        <w:numPr>
          <w:ilvl w:val="0"/>
          <w:numId w:val="1"/>
        </w:numPr>
      </w:pPr>
      <w:r>
        <w:rPr>
          <w:lang w:val="sr-Cyrl-RS"/>
        </w:rPr>
        <w:t>Остали узроци бола у грудима</w:t>
      </w:r>
    </w:p>
    <w:p w:rsidR="0067754A" w:rsidRPr="0067754A" w:rsidRDefault="0067754A" w:rsidP="0067754A">
      <w:pPr>
        <w:rPr>
          <w:lang w:val="sr-Cyrl-RS"/>
        </w:rPr>
      </w:pPr>
    </w:p>
    <w:sectPr w:rsidR="0067754A" w:rsidRPr="0067754A" w:rsidSect="004161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D6888"/>
    <w:multiLevelType w:val="hybridMultilevel"/>
    <w:tmpl w:val="9B8CF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AC9"/>
    <w:rsid w:val="00135AC9"/>
    <w:rsid w:val="00197B77"/>
    <w:rsid w:val="002B4E31"/>
    <w:rsid w:val="00300B41"/>
    <w:rsid w:val="00416175"/>
    <w:rsid w:val="0067754A"/>
    <w:rsid w:val="006F2D0D"/>
    <w:rsid w:val="00702BA5"/>
    <w:rsid w:val="008F0104"/>
    <w:rsid w:val="009D08D0"/>
    <w:rsid w:val="00C375BD"/>
    <w:rsid w:val="00DD1E71"/>
    <w:rsid w:val="00E91C13"/>
    <w:rsid w:val="00F4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5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</dc:creator>
  <cp:lastModifiedBy>ismail - [2010]</cp:lastModifiedBy>
  <cp:revision>2</cp:revision>
  <dcterms:created xsi:type="dcterms:W3CDTF">2019-02-10T16:41:00Z</dcterms:created>
  <dcterms:modified xsi:type="dcterms:W3CDTF">2019-02-10T16:41:00Z</dcterms:modified>
</cp:coreProperties>
</file>